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</w:rPr>
        <w:t>附件2</w:t>
      </w:r>
    </w:p>
    <w:p>
      <w:pPr>
        <w:pStyle w:val="2"/>
        <w:ind w:left="1470" w:right="1470"/>
        <w:rPr>
          <w:rFonts w:hint="eastAsia"/>
        </w:rPr>
      </w:pP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近悦远来·渝创渝新”</w:t>
      </w:r>
    </w:p>
    <w:p>
      <w:pPr>
        <w:spacing w:line="594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渝中区“远航计划”创业服务能力建设</w:t>
      </w:r>
      <w:r>
        <w:rPr>
          <w:rFonts w:hint="eastAsia" w:eastAsia="方正小标宋_GBK"/>
          <w:color w:val="000000"/>
          <w:sz w:val="44"/>
          <w:szCs w:val="44"/>
        </w:rPr>
        <w:t>活动之</w:t>
      </w: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color w:val="000000"/>
          <w:sz w:val="44"/>
          <w:szCs w:val="44"/>
        </w:rPr>
        <w:t>创业创新服务能力大比武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8"/>
          <w:kern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采购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申请表</w:t>
      </w:r>
    </w:p>
    <w:p>
      <w:pPr>
        <w:pStyle w:val="2"/>
        <w:ind w:left="1470" w:right="1470"/>
        <w:rPr>
          <w:rFonts w:hint="eastAsia"/>
        </w:rPr>
      </w:pPr>
    </w:p>
    <w:tbl>
      <w:tblPr>
        <w:tblStyle w:val="3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948"/>
        <w:gridCol w:w="1679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8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单位地址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8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负责人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身份证号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8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开户银行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账号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94" w:lineRule="exact"/>
              <w:jc w:val="left"/>
              <w:rPr>
                <w:rFonts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8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单位情况介绍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宋体" w:hAnsi="宋体" w:eastAsia="仿宋_GB2312" w:cs="宋体"/>
                <w:spacing w:val="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24"/>
              </w:rPr>
              <w:t>单位概况、开展创业服务活动情况（1000字内）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lhYWJjMGQ4MDE3N2M5MjM4ZjQyZTY4M2YwY2QifQ=="/>
  </w:docVars>
  <w:rsids>
    <w:rsidRoot w:val="3A8441A4"/>
    <w:rsid w:val="3A8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2022-12-16T08:23:00Z</dcterms:created>
  <dc:creator>xbqhmf</dc:creator>
  <cp:lastModifiedBy>xbqhmf</cp:lastModifiedBy>
  <dcterms:modified xsi:type="dcterms:W3CDTF">2022-12-16T08:24:01Z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BA71FE7460774FA996EA063EBBBDD6B7</vt:lpwstr>
  </property>
</Properties>
</file>